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9BD3793" w14:textId="3061BE4D" w:rsidR="002E171F" w:rsidRPr="009A6BF0" w:rsidRDefault="00EB351C" w:rsidP="00EB351C">
      <w:pPr>
        <w:spacing w:after="0" w:line="240" w:lineRule="auto"/>
        <w:rPr>
          <w:rFonts w:ascii="Arial" w:hAnsi="Arial" w:cs="Arial"/>
          <w:b/>
        </w:rPr>
      </w:pPr>
      <w:r w:rsidRPr="009A6BF0">
        <w:rPr>
          <w:rFonts w:ascii="Arial" w:hAnsi="Arial" w:cs="Arial"/>
          <w:b/>
        </w:rPr>
        <w:t xml:space="preserve">Key Dates: </w:t>
      </w:r>
      <w:r w:rsidR="00C45609" w:rsidRPr="009A6BF0">
        <w:rPr>
          <w:rFonts w:ascii="Arial" w:hAnsi="Arial" w:cs="Arial"/>
          <w:b/>
        </w:rPr>
        <w:t xml:space="preserve">Faculty Evaluations </w:t>
      </w:r>
      <w:r w:rsidRPr="009A6BF0">
        <w:rPr>
          <w:rFonts w:ascii="Arial" w:hAnsi="Arial" w:cs="Arial"/>
          <w:b/>
        </w:rPr>
        <w:t>CY</w:t>
      </w:r>
      <w:r w:rsidR="00C45609" w:rsidRPr="009A6BF0">
        <w:rPr>
          <w:rFonts w:ascii="Arial" w:hAnsi="Arial" w:cs="Arial"/>
          <w:b/>
        </w:rPr>
        <w:t>20</w:t>
      </w:r>
      <w:r w:rsidR="00384FCE">
        <w:rPr>
          <w:rFonts w:ascii="Arial" w:hAnsi="Arial" w:cs="Arial"/>
          <w:b/>
        </w:rPr>
        <w:t>20</w:t>
      </w:r>
      <w:r w:rsidRPr="009A6BF0">
        <w:rPr>
          <w:rFonts w:ascii="Arial" w:hAnsi="Arial" w:cs="Arial"/>
          <w:b/>
        </w:rPr>
        <w:t xml:space="preserve"> and 2</w:t>
      </w:r>
      <w:r w:rsidRPr="009A6BF0">
        <w:rPr>
          <w:rFonts w:ascii="Arial" w:hAnsi="Arial" w:cs="Arial"/>
          <w:b/>
          <w:vertAlign w:val="superscript"/>
        </w:rPr>
        <w:t>nd</w:t>
      </w:r>
      <w:r w:rsidRPr="009A6BF0">
        <w:rPr>
          <w:rFonts w:ascii="Arial" w:hAnsi="Arial" w:cs="Arial"/>
          <w:b/>
        </w:rPr>
        <w:t>/4</w:t>
      </w:r>
      <w:r w:rsidRPr="009A6BF0">
        <w:rPr>
          <w:rFonts w:ascii="Arial" w:hAnsi="Arial" w:cs="Arial"/>
          <w:b/>
          <w:vertAlign w:val="superscript"/>
        </w:rPr>
        <w:t>th</w:t>
      </w:r>
      <w:r w:rsidRPr="009A6BF0">
        <w:rPr>
          <w:rFonts w:ascii="Arial" w:hAnsi="Arial" w:cs="Arial"/>
          <w:b/>
        </w:rPr>
        <w:t xml:space="preserve"> Year </w:t>
      </w:r>
      <w:r w:rsidR="00822286">
        <w:rPr>
          <w:rFonts w:ascii="Arial" w:hAnsi="Arial" w:cs="Arial"/>
          <w:b/>
        </w:rPr>
        <w:t xml:space="preserve">and Associate Professor </w:t>
      </w:r>
      <w:r w:rsidRPr="009A6BF0">
        <w:rPr>
          <w:rFonts w:ascii="Arial" w:hAnsi="Arial" w:cs="Arial"/>
          <w:b/>
        </w:rPr>
        <w:t>Reviews</w:t>
      </w:r>
    </w:p>
    <w:p w14:paraId="790D48D3" w14:textId="77777777" w:rsidR="00C45609" w:rsidRPr="00905BF9" w:rsidRDefault="009868EE" w:rsidP="009F6038">
      <w:pPr>
        <w:numPr>
          <w:ilvl w:val="0"/>
          <w:numId w:val="1"/>
        </w:numPr>
        <w:spacing w:before="120" w:after="0" w:line="240" w:lineRule="auto"/>
        <w:rPr>
          <w:rFonts w:ascii="Arial" w:hAnsi="Arial" w:cs="Arial"/>
          <w:sz w:val="20"/>
          <w:szCs w:val="20"/>
        </w:rPr>
      </w:pPr>
      <w:r w:rsidRPr="00905BF9">
        <w:rPr>
          <w:rFonts w:ascii="Arial" w:hAnsi="Arial" w:cs="Arial"/>
          <w:sz w:val="20"/>
          <w:szCs w:val="20"/>
        </w:rPr>
        <w:t>Faculty members should submit</w:t>
      </w:r>
      <w:r w:rsidR="00D415B2">
        <w:rPr>
          <w:rFonts w:ascii="Arial" w:hAnsi="Arial" w:cs="Arial"/>
          <w:sz w:val="20"/>
          <w:szCs w:val="20"/>
        </w:rPr>
        <w:t xml:space="preserve"> all annual evaluation documents as</w:t>
      </w:r>
      <w:r w:rsidR="00F9616F">
        <w:rPr>
          <w:rFonts w:ascii="Arial" w:hAnsi="Arial" w:cs="Arial"/>
          <w:sz w:val="20"/>
          <w:szCs w:val="20"/>
        </w:rPr>
        <w:t xml:space="preserve"> Word document</w:t>
      </w:r>
      <w:r w:rsidR="00D415B2">
        <w:rPr>
          <w:rFonts w:ascii="Arial" w:hAnsi="Arial" w:cs="Arial"/>
          <w:sz w:val="20"/>
          <w:szCs w:val="20"/>
        </w:rPr>
        <w:t>s</w:t>
      </w:r>
      <w:r w:rsidR="00F9616F">
        <w:rPr>
          <w:rFonts w:ascii="Arial" w:hAnsi="Arial" w:cs="Arial"/>
          <w:sz w:val="20"/>
          <w:szCs w:val="20"/>
        </w:rPr>
        <w:t xml:space="preserve">; </w:t>
      </w:r>
      <w:r w:rsidR="00B95480">
        <w:rPr>
          <w:rFonts w:ascii="Arial" w:hAnsi="Arial" w:cs="Arial"/>
          <w:sz w:val="20"/>
          <w:szCs w:val="20"/>
        </w:rPr>
        <w:t xml:space="preserve">the </w:t>
      </w:r>
      <w:proofErr w:type="gramStart"/>
      <w:r w:rsidR="00F9616F">
        <w:rPr>
          <w:rFonts w:ascii="Arial" w:hAnsi="Arial" w:cs="Arial"/>
          <w:sz w:val="20"/>
          <w:szCs w:val="20"/>
        </w:rPr>
        <w:t>c.v</w:t>
      </w:r>
      <w:proofErr w:type="gramEnd"/>
      <w:r w:rsidR="00F9616F">
        <w:rPr>
          <w:rFonts w:ascii="Arial" w:hAnsi="Arial" w:cs="Arial"/>
          <w:sz w:val="20"/>
          <w:szCs w:val="20"/>
        </w:rPr>
        <w:t xml:space="preserve">. can be </w:t>
      </w:r>
      <w:r w:rsidR="00B95480">
        <w:rPr>
          <w:rFonts w:ascii="Arial" w:hAnsi="Arial" w:cs="Arial"/>
          <w:sz w:val="20"/>
          <w:szCs w:val="20"/>
        </w:rPr>
        <w:t xml:space="preserve">submitted </w:t>
      </w:r>
      <w:r w:rsidR="00F9616F">
        <w:rPr>
          <w:rFonts w:ascii="Arial" w:hAnsi="Arial" w:cs="Arial"/>
          <w:sz w:val="20"/>
          <w:szCs w:val="20"/>
        </w:rPr>
        <w:t xml:space="preserve">either </w:t>
      </w:r>
      <w:r w:rsidR="00B95480">
        <w:rPr>
          <w:rFonts w:ascii="Arial" w:hAnsi="Arial" w:cs="Arial"/>
          <w:sz w:val="20"/>
          <w:szCs w:val="20"/>
        </w:rPr>
        <w:t xml:space="preserve">as </w:t>
      </w:r>
      <w:r w:rsidR="00F9616F">
        <w:rPr>
          <w:rFonts w:ascii="Arial" w:hAnsi="Arial" w:cs="Arial"/>
          <w:sz w:val="20"/>
          <w:szCs w:val="20"/>
        </w:rPr>
        <w:t>Word or pdf.</w:t>
      </w:r>
      <w:r w:rsidR="00D415B2">
        <w:rPr>
          <w:rFonts w:ascii="Arial" w:hAnsi="Arial" w:cs="Arial"/>
          <w:sz w:val="20"/>
          <w:szCs w:val="20"/>
        </w:rPr>
        <w:t xml:space="preserve"> All evaluation materials for individual faculty members should be consolidated in a single pdf file prior to uploading to the college. </w:t>
      </w:r>
    </w:p>
    <w:p w14:paraId="0DAFBBC5" w14:textId="1C740AD4" w:rsidR="009A6BF0" w:rsidRPr="00905BF9" w:rsidRDefault="00C45609" w:rsidP="00905BF9">
      <w:pPr>
        <w:numPr>
          <w:ilvl w:val="0"/>
          <w:numId w:val="1"/>
        </w:numPr>
        <w:spacing w:before="240" w:after="0" w:line="240" w:lineRule="auto"/>
        <w:rPr>
          <w:rFonts w:ascii="Arial" w:hAnsi="Arial" w:cs="Arial"/>
          <w:sz w:val="20"/>
          <w:szCs w:val="20"/>
        </w:rPr>
      </w:pPr>
      <w:r w:rsidRPr="00905BF9">
        <w:rPr>
          <w:rFonts w:ascii="Arial" w:hAnsi="Arial" w:cs="Arial"/>
          <w:sz w:val="20"/>
          <w:szCs w:val="20"/>
        </w:rPr>
        <w:t xml:space="preserve">For </w:t>
      </w:r>
      <w:r w:rsidR="009A6BF0" w:rsidRPr="00905BF9">
        <w:rPr>
          <w:rFonts w:ascii="Arial" w:hAnsi="Arial" w:cs="Arial"/>
          <w:sz w:val="20"/>
          <w:szCs w:val="20"/>
        </w:rPr>
        <w:t xml:space="preserve">faculty subject to </w:t>
      </w:r>
      <w:r w:rsidRPr="00905BF9">
        <w:rPr>
          <w:rFonts w:ascii="Arial" w:hAnsi="Arial" w:cs="Arial"/>
          <w:sz w:val="20"/>
          <w:szCs w:val="20"/>
        </w:rPr>
        <w:t>2</w:t>
      </w:r>
      <w:r w:rsidRPr="00905BF9">
        <w:rPr>
          <w:rFonts w:ascii="Arial" w:hAnsi="Arial" w:cs="Arial"/>
          <w:sz w:val="20"/>
          <w:szCs w:val="20"/>
          <w:vertAlign w:val="superscript"/>
        </w:rPr>
        <w:t>nd</w:t>
      </w:r>
      <w:r w:rsidRPr="00905BF9">
        <w:rPr>
          <w:rFonts w:ascii="Arial" w:hAnsi="Arial" w:cs="Arial"/>
          <w:sz w:val="20"/>
          <w:szCs w:val="20"/>
        </w:rPr>
        <w:t xml:space="preserve"> </w:t>
      </w:r>
      <w:r w:rsidR="009A6BF0" w:rsidRPr="00905BF9">
        <w:rPr>
          <w:rFonts w:ascii="Arial" w:hAnsi="Arial" w:cs="Arial"/>
          <w:sz w:val="20"/>
          <w:szCs w:val="20"/>
        </w:rPr>
        <w:t>or</w:t>
      </w:r>
      <w:r w:rsidRPr="00905BF9">
        <w:rPr>
          <w:rFonts w:ascii="Arial" w:hAnsi="Arial" w:cs="Arial"/>
          <w:sz w:val="20"/>
          <w:szCs w:val="20"/>
        </w:rPr>
        <w:t xml:space="preserve"> 4</w:t>
      </w:r>
      <w:r w:rsidRPr="00905BF9">
        <w:rPr>
          <w:rFonts w:ascii="Arial" w:hAnsi="Arial" w:cs="Arial"/>
          <w:sz w:val="20"/>
          <w:szCs w:val="20"/>
          <w:vertAlign w:val="superscript"/>
        </w:rPr>
        <w:t>th</w:t>
      </w:r>
      <w:r w:rsidRPr="00905BF9">
        <w:rPr>
          <w:rFonts w:ascii="Arial" w:hAnsi="Arial" w:cs="Arial"/>
          <w:sz w:val="20"/>
          <w:szCs w:val="20"/>
        </w:rPr>
        <w:t xml:space="preserve"> year </w:t>
      </w:r>
      <w:r w:rsidR="00822286">
        <w:rPr>
          <w:rFonts w:ascii="Arial" w:hAnsi="Arial" w:cs="Arial"/>
          <w:sz w:val="20"/>
          <w:szCs w:val="20"/>
        </w:rPr>
        <w:t xml:space="preserve">or Associate Professor </w:t>
      </w:r>
      <w:r w:rsidRPr="00905BF9">
        <w:rPr>
          <w:rFonts w:ascii="Arial" w:hAnsi="Arial" w:cs="Arial"/>
          <w:sz w:val="20"/>
          <w:szCs w:val="20"/>
        </w:rPr>
        <w:t>review</w:t>
      </w:r>
      <w:r w:rsidR="009A6BF0" w:rsidRPr="00905BF9">
        <w:rPr>
          <w:rFonts w:ascii="Arial" w:hAnsi="Arial" w:cs="Arial"/>
          <w:sz w:val="20"/>
          <w:szCs w:val="20"/>
        </w:rPr>
        <w:t>:</w:t>
      </w:r>
    </w:p>
    <w:p w14:paraId="29C32473" w14:textId="77777777" w:rsidR="00C45609" w:rsidRPr="00905BF9" w:rsidRDefault="009A6BF0" w:rsidP="00384FCE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5BF9">
        <w:rPr>
          <w:rFonts w:ascii="Arial" w:hAnsi="Arial" w:cs="Arial"/>
          <w:sz w:val="20"/>
          <w:szCs w:val="20"/>
        </w:rPr>
        <w:t>P</w:t>
      </w:r>
      <w:r w:rsidR="00C45609" w:rsidRPr="00905BF9">
        <w:rPr>
          <w:rFonts w:ascii="Arial" w:hAnsi="Arial" w:cs="Arial"/>
          <w:sz w:val="20"/>
          <w:szCs w:val="20"/>
        </w:rPr>
        <w:t>eer teaching evaluations are expected as part of the review. For those teaching only in the Fall semester, peer evaluations need to be done this semester.</w:t>
      </w:r>
    </w:p>
    <w:p w14:paraId="3E5A05E0" w14:textId="77777777" w:rsidR="009A6BF0" w:rsidRPr="00905BF9" w:rsidRDefault="009A6BF0" w:rsidP="00384FCE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05BF9">
        <w:rPr>
          <w:rFonts w:ascii="Arial" w:hAnsi="Arial" w:cs="Arial"/>
          <w:sz w:val="20"/>
          <w:szCs w:val="20"/>
        </w:rPr>
        <w:t xml:space="preserve">Review dossier should use the format of the P&amp;T dossier (omit external letters) as a Word document instead of pdf. Table of contents and bookmarks are not required. </w:t>
      </w:r>
    </w:p>
    <w:p w14:paraId="1EA041C3" w14:textId="6EFD75A1" w:rsidR="00C45609" w:rsidRDefault="00F9616F" w:rsidP="00384FCE">
      <w:pPr>
        <w:numPr>
          <w:ilvl w:val="1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Annual</w:t>
      </w:r>
      <w:r w:rsidR="009A6BF0" w:rsidRPr="00905BF9">
        <w:rPr>
          <w:rFonts w:ascii="Arial" w:hAnsi="Arial" w:cs="Arial"/>
          <w:sz w:val="20"/>
          <w:szCs w:val="20"/>
        </w:rPr>
        <w:t xml:space="preserve"> FAR’s should still be submitted on the </w:t>
      </w:r>
      <w:r>
        <w:rPr>
          <w:rFonts w:ascii="Arial" w:hAnsi="Arial" w:cs="Arial"/>
          <w:sz w:val="20"/>
          <w:szCs w:val="20"/>
        </w:rPr>
        <w:t>annual review schedule below:</w:t>
      </w:r>
    </w:p>
    <w:p w14:paraId="0C968CDD" w14:textId="77777777" w:rsidR="00384FCE" w:rsidRPr="00905BF9" w:rsidRDefault="00384FCE" w:rsidP="00384FCE">
      <w:pPr>
        <w:spacing w:after="0" w:line="240" w:lineRule="auto"/>
        <w:ind w:left="1080"/>
        <w:rPr>
          <w:rFonts w:ascii="Arial" w:hAnsi="Arial"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0"/>
        <w:gridCol w:w="6580"/>
      </w:tblGrid>
      <w:tr w:rsidR="00F65994" w:rsidRPr="009A6BF0" w14:paraId="0E7C0AF8" w14:textId="77777777" w:rsidTr="0051370C">
        <w:tc>
          <w:tcPr>
            <w:tcW w:w="9360" w:type="dxa"/>
            <w:gridSpan w:val="2"/>
            <w:tcBorders>
              <w:top w:val="nil"/>
              <w:left w:val="nil"/>
              <w:right w:val="nil"/>
            </w:tcBorders>
          </w:tcPr>
          <w:p w14:paraId="05079216" w14:textId="77777777" w:rsidR="00F65994" w:rsidRPr="009A6BF0" w:rsidRDefault="00F65994" w:rsidP="00905BF9">
            <w:pPr>
              <w:spacing w:before="240"/>
              <w:rPr>
                <w:rFonts w:ascii="Arial" w:hAnsi="Arial" w:cs="Arial"/>
                <w:b/>
              </w:rPr>
            </w:pPr>
            <w:r w:rsidRPr="009A6BF0">
              <w:rPr>
                <w:rFonts w:ascii="Arial" w:hAnsi="Arial" w:cs="Arial"/>
                <w:b/>
              </w:rPr>
              <w:t>ANNUAL REVIEW KEY DATES</w:t>
            </w:r>
          </w:p>
        </w:tc>
      </w:tr>
      <w:tr w:rsidR="00D415B2" w:rsidRPr="00905BF9" w14:paraId="35DD6F00" w14:textId="77777777" w:rsidTr="00D415B2">
        <w:tc>
          <w:tcPr>
            <w:tcW w:w="2780" w:type="dxa"/>
            <w:shd w:val="clear" w:color="auto" w:fill="auto"/>
          </w:tcPr>
          <w:p w14:paraId="47BD8FAE" w14:textId="77777777" w:rsidR="00D415B2" w:rsidRPr="00D415B2" w:rsidRDefault="00D415B2" w:rsidP="00D415B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5B2"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6580" w:type="dxa"/>
            <w:shd w:val="clear" w:color="auto" w:fill="auto"/>
          </w:tcPr>
          <w:p w14:paraId="4E3DD9E8" w14:textId="77777777" w:rsidR="00D415B2" w:rsidRPr="00D415B2" w:rsidRDefault="00D415B2" w:rsidP="00D415B2">
            <w:pPr>
              <w:spacing w:before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415B2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</w:tr>
      <w:tr w:rsidR="00B95480" w:rsidRPr="00905BF9" w14:paraId="0698780F" w14:textId="77777777" w:rsidTr="00D415B2">
        <w:tc>
          <w:tcPr>
            <w:tcW w:w="2780" w:type="dxa"/>
            <w:shd w:val="clear" w:color="auto" w:fill="auto"/>
          </w:tcPr>
          <w:p w14:paraId="0AF8250D" w14:textId="77777777" w:rsidR="00B95480" w:rsidRPr="00905BF9" w:rsidRDefault="00B95480" w:rsidP="009F603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On the Date Determined by  Head of the Department</w:t>
            </w:r>
          </w:p>
        </w:tc>
        <w:tc>
          <w:tcPr>
            <w:tcW w:w="6580" w:type="dxa"/>
            <w:shd w:val="clear" w:color="auto" w:fill="auto"/>
          </w:tcPr>
          <w:p w14:paraId="6CB2133A" w14:textId="77777777" w:rsidR="00B95480" w:rsidRPr="00905BF9" w:rsidRDefault="00B95480" w:rsidP="00D415B2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5BF9">
              <w:rPr>
                <w:rFonts w:ascii="Arial" w:hAnsi="Arial" w:cs="Arial"/>
                <w:sz w:val="20"/>
                <w:szCs w:val="20"/>
              </w:rPr>
              <w:t xml:space="preserve">Faculty members submit electronic copy of </w:t>
            </w:r>
            <w:r w:rsidR="00D415B2">
              <w:rPr>
                <w:rFonts w:ascii="Arial" w:hAnsi="Arial" w:cs="Arial"/>
                <w:sz w:val="20"/>
                <w:szCs w:val="20"/>
              </w:rPr>
              <w:t xml:space="preserve">all faculty evaluation materials to the </w:t>
            </w:r>
            <w:r w:rsidRPr="00905BF9">
              <w:rPr>
                <w:rFonts w:ascii="Arial" w:hAnsi="Arial" w:cs="Arial"/>
                <w:sz w:val="20"/>
                <w:szCs w:val="20"/>
              </w:rPr>
              <w:t>Department Head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C45609" w:rsidRPr="00905BF9" w14:paraId="5BE897AB" w14:textId="77777777" w:rsidTr="00A966B3">
        <w:tc>
          <w:tcPr>
            <w:tcW w:w="2780" w:type="dxa"/>
          </w:tcPr>
          <w:p w14:paraId="22427ECA" w14:textId="799EF6D2" w:rsidR="00C45609" w:rsidRPr="00905BF9" w:rsidRDefault="00B95480" w:rsidP="00384FC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January 2</w:t>
            </w:r>
            <w:r w:rsidR="00384FCE">
              <w:rPr>
                <w:rFonts w:ascii="Arial" w:hAnsi="Arial" w:cs="Arial"/>
                <w:sz w:val="20"/>
                <w:szCs w:val="20"/>
              </w:rPr>
              <w:t>0</w:t>
            </w:r>
            <w:r w:rsidR="00D415B2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102C5">
              <w:rPr>
                <w:rFonts w:ascii="Arial" w:hAnsi="Arial" w:cs="Arial"/>
                <w:sz w:val="20"/>
                <w:szCs w:val="20"/>
              </w:rPr>
              <w:t>202</w:t>
            </w:r>
            <w:r w:rsidR="00384F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80" w:type="dxa"/>
          </w:tcPr>
          <w:p w14:paraId="6C06CCB8" w14:textId="77777777" w:rsidR="001A2DCC" w:rsidRPr="00905BF9" w:rsidRDefault="0051370C" w:rsidP="00A96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Annual Activity reports from associate dean direct reports due to appropriate Associate Dean.</w:t>
            </w:r>
          </w:p>
        </w:tc>
      </w:tr>
      <w:tr w:rsidR="00C45609" w:rsidRPr="00905BF9" w14:paraId="2AA2B177" w14:textId="77777777" w:rsidTr="00A966B3">
        <w:tc>
          <w:tcPr>
            <w:tcW w:w="2780" w:type="dxa"/>
          </w:tcPr>
          <w:p w14:paraId="050F5976" w14:textId="5B3157C2" w:rsidR="00C45609" w:rsidRPr="00905BF9" w:rsidRDefault="0051370C" w:rsidP="00384FC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 w:rsidR="00384FCE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102C5">
              <w:rPr>
                <w:rFonts w:ascii="Arial" w:hAnsi="Arial" w:cs="Arial"/>
                <w:sz w:val="20"/>
                <w:szCs w:val="20"/>
              </w:rPr>
              <w:t>202</w:t>
            </w:r>
            <w:r w:rsidR="00384FCE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580" w:type="dxa"/>
          </w:tcPr>
          <w:p w14:paraId="38E7AB48" w14:textId="062BE1A6" w:rsidR="00C45609" w:rsidRPr="00905BF9" w:rsidRDefault="00C45609" w:rsidP="0068061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5BF9">
              <w:rPr>
                <w:rFonts w:ascii="Arial" w:hAnsi="Arial" w:cs="Arial"/>
                <w:sz w:val="20"/>
                <w:szCs w:val="20"/>
              </w:rPr>
              <w:t>Dep</w:t>
            </w:r>
            <w:r w:rsidR="0051370C">
              <w:rPr>
                <w:rFonts w:ascii="Arial" w:hAnsi="Arial" w:cs="Arial"/>
                <w:sz w:val="20"/>
                <w:szCs w:val="20"/>
              </w:rPr>
              <w:t>artmen</w:t>
            </w:r>
            <w:r w:rsidR="008F03B0">
              <w:rPr>
                <w:rFonts w:ascii="Arial" w:hAnsi="Arial" w:cs="Arial"/>
                <w:sz w:val="20"/>
                <w:szCs w:val="20"/>
              </w:rPr>
              <w:t xml:space="preserve">t </w:t>
            </w:r>
            <w:r w:rsidRPr="00905BF9">
              <w:rPr>
                <w:rFonts w:ascii="Arial" w:hAnsi="Arial" w:cs="Arial"/>
                <w:sz w:val="20"/>
                <w:szCs w:val="20"/>
              </w:rPr>
              <w:t xml:space="preserve">Head uploads electronic copies of </w:t>
            </w:r>
            <w:r w:rsidR="008F03B0">
              <w:rPr>
                <w:rFonts w:ascii="Arial" w:hAnsi="Arial" w:cs="Arial"/>
                <w:sz w:val="20"/>
                <w:szCs w:val="20"/>
              </w:rPr>
              <w:t xml:space="preserve">c.v. and </w:t>
            </w:r>
            <w:r w:rsidRPr="00905BF9">
              <w:rPr>
                <w:rFonts w:ascii="Arial" w:hAnsi="Arial" w:cs="Arial"/>
                <w:sz w:val="20"/>
                <w:szCs w:val="20"/>
              </w:rPr>
              <w:t xml:space="preserve">FAR </w:t>
            </w:r>
            <w:r w:rsidR="00876913" w:rsidRPr="00905BF9">
              <w:rPr>
                <w:rFonts w:ascii="Arial" w:hAnsi="Arial" w:cs="Arial"/>
                <w:sz w:val="20"/>
                <w:szCs w:val="20"/>
              </w:rPr>
              <w:t xml:space="preserve">including his/her comments and recommendations </w:t>
            </w:r>
            <w:r w:rsidRPr="00905BF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B416B">
              <w:rPr>
                <w:rFonts w:ascii="Arial" w:hAnsi="Arial" w:cs="Arial"/>
                <w:sz w:val="20"/>
                <w:szCs w:val="20"/>
              </w:rPr>
              <w:t>Google</w:t>
            </w:r>
            <w:r w:rsidRPr="00905BF9">
              <w:rPr>
                <w:rFonts w:ascii="Arial" w:hAnsi="Arial" w:cs="Arial"/>
                <w:sz w:val="20"/>
                <w:szCs w:val="20"/>
              </w:rPr>
              <w:t xml:space="preserve"> site</w:t>
            </w:r>
            <w:r w:rsidR="00EE35B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68061E">
              <w:rPr>
                <w:rFonts w:ascii="Arial" w:hAnsi="Arial" w:cs="Arial"/>
                <w:sz w:val="20"/>
                <w:szCs w:val="20"/>
              </w:rPr>
              <w:t>Kelly</w:t>
            </w:r>
            <w:r w:rsidR="00EE35B1">
              <w:rPr>
                <w:rFonts w:ascii="Arial" w:hAnsi="Arial" w:cs="Arial"/>
                <w:sz w:val="20"/>
                <w:szCs w:val="20"/>
              </w:rPr>
              <w:t xml:space="preserve"> will provide details.</w:t>
            </w:r>
          </w:p>
        </w:tc>
      </w:tr>
      <w:tr w:rsidR="00C45609" w:rsidRPr="00905BF9" w14:paraId="24053D8A" w14:textId="77777777" w:rsidTr="00A966B3">
        <w:tc>
          <w:tcPr>
            <w:tcW w:w="2780" w:type="dxa"/>
          </w:tcPr>
          <w:p w14:paraId="3E7EE092" w14:textId="454EDC4A" w:rsidR="00C45609" w:rsidRPr="00905BF9" w:rsidRDefault="00C45609" w:rsidP="00384FC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BF9">
              <w:rPr>
                <w:rFonts w:ascii="Arial" w:hAnsi="Arial" w:cs="Arial"/>
                <w:sz w:val="20"/>
                <w:szCs w:val="20"/>
              </w:rPr>
              <w:t xml:space="preserve">February </w:t>
            </w:r>
            <w:r w:rsidR="0051370C">
              <w:rPr>
                <w:rFonts w:ascii="Arial" w:hAnsi="Arial" w:cs="Arial"/>
                <w:sz w:val="20"/>
                <w:szCs w:val="20"/>
              </w:rPr>
              <w:t>1</w:t>
            </w:r>
            <w:r w:rsidR="00384FCE">
              <w:rPr>
                <w:rFonts w:ascii="Arial" w:hAnsi="Arial" w:cs="Arial"/>
                <w:sz w:val="20"/>
                <w:szCs w:val="20"/>
              </w:rPr>
              <w:t>0</w:t>
            </w:r>
            <w:r w:rsidR="00876913" w:rsidRPr="00905BF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C3A6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580" w:type="dxa"/>
          </w:tcPr>
          <w:p w14:paraId="247A1FAD" w14:textId="77777777" w:rsidR="00C45609" w:rsidRDefault="00876913" w:rsidP="00A96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5BF9">
              <w:rPr>
                <w:rFonts w:ascii="Arial" w:hAnsi="Arial" w:cs="Arial"/>
                <w:sz w:val="20"/>
                <w:szCs w:val="20"/>
              </w:rPr>
              <w:t>Department Head submits Department Summary to Dean and Associate Dean for Research and Faculty Affairs</w:t>
            </w:r>
            <w:r w:rsidR="00EE35B1">
              <w:rPr>
                <w:rFonts w:ascii="Arial" w:hAnsi="Arial" w:cs="Arial"/>
                <w:sz w:val="20"/>
                <w:szCs w:val="20"/>
              </w:rPr>
              <w:t>.</w:t>
            </w:r>
            <w:r w:rsidR="00190C3A">
              <w:rPr>
                <w:rFonts w:ascii="Arial" w:hAnsi="Arial" w:cs="Arial"/>
                <w:sz w:val="20"/>
                <w:szCs w:val="20"/>
              </w:rPr>
              <w:t xml:space="preserve"> Department Head should also upload his or her own c.v. and FAR to the Google site.</w:t>
            </w:r>
          </w:p>
          <w:p w14:paraId="7C1DF321" w14:textId="77777777" w:rsidR="001A2DCC" w:rsidRPr="00905BF9" w:rsidRDefault="001A2DCC" w:rsidP="00A96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Deans submit annual activity reports to Dean</w:t>
            </w:r>
            <w:r w:rsidR="00C94AAE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6913" w:rsidRPr="00905BF9" w14:paraId="3BE93735" w14:textId="77777777" w:rsidTr="00A966B3">
        <w:tc>
          <w:tcPr>
            <w:tcW w:w="2780" w:type="dxa"/>
          </w:tcPr>
          <w:p w14:paraId="7816970B" w14:textId="2B5A14A5" w:rsidR="00876913" w:rsidRPr="00905BF9" w:rsidRDefault="00876913" w:rsidP="002C3A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BF9">
              <w:rPr>
                <w:rFonts w:ascii="Arial" w:hAnsi="Arial" w:cs="Arial"/>
                <w:sz w:val="20"/>
                <w:szCs w:val="20"/>
              </w:rPr>
              <w:t>Feb</w:t>
            </w:r>
            <w:r w:rsidR="002C3A6E">
              <w:rPr>
                <w:rFonts w:ascii="Arial" w:hAnsi="Arial" w:cs="Arial"/>
                <w:sz w:val="20"/>
                <w:szCs w:val="20"/>
              </w:rPr>
              <w:t>.</w:t>
            </w:r>
            <w:r w:rsidRPr="00905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70C">
              <w:rPr>
                <w:rFonts w:ascii="Arial" w:hAnsi="Arial" w:cs="Arial"/>
                <w:sz w:val="20"/>
                <w:szCs w:val="20"/>
              </w:rPr>
              <w:t>2</w:t>
            </w:r>
            <w:r w:rsidR="008102C5">
              <w:rPr>
                <w:rFonts w:ascii="Arial" w:hAnsi="Arial" w:cs="Arial"/>
                <w:sz w:val="20"/>
                <w:szCs w:val="20"/>
              </w:rPr>
              <w:t>4</w:t>
            </w:r>
            <w:r w:rsidR="00F80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1370C">
              <w:rPr>
                <w:rFonts w:ascii="Arial" w:hAnsi="Arial" w:cs="Arial"/>
                <w:sz w:val="20"/>
                <w:szCs w:val="20"/>
              </w:rPr>
              <w:t>-</w:t>
            </w:r>
            <w:r w:rsidR="00F80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F483D"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384FCE">
              <w:rPr>
                <w:rFonts w:ascii="Arial" w:hAnsi="Arial" w:cs="Arial"/>
                <w:sz w:val="20"/>
                <w:szCs w:val="20"/>
              </w:rPr>
              <w:t>10</w:t>
            </w:r>
            <w:r w:rsidR="0051370C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C3A6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580" w:type="dxa"/>
          </w:tcPr>
          <w:p w14:paraId="15AD7EE1" w14:textId="77777777" w:rsidR="00876913" w:rsidRPr="00905BF9" w:rsidRDefault="00876913" w:rsidP="00A96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5BF9">
              <w:rPr>
                <w:rFonts w:ascii="Arial" w:hAnsi="Arial" w:cs="Arial"/>
                <w:sz w:val="20"/>
                <w:szCs w:val="20"/>
              </w:rPr>
              <w:t xml:space="preserve">Dean meets with department heads </w:t>
            </w:r>
            <w:r w:rsidR="000F483D">
              <w:rPr>
                <w:rFonts w:ascii="Arial" w:hAnsi="Arial" w:cs="Arial"/>
                <w:sz w:val="20"/>
                <w:szCs w:val="20"/>
              </w:rPr>
              <w:t xml:space="preserve">and associate deans </w:t>
            </w:r>
            <w:r w:rsidRPr="00905BF9">
              <w:rPr>
                <w:rFonts w:ascii="Arial" w:hAnsi="Arial" w:cs="Arial"/>
                <w:sz w:val="20"/>
                <w:szCs w:val="20"/>
              </w:rPr>
              <w:t>to review evaluations</w:t>
            </w:r>
            <w:r w:rsidR="0051370C">
              <w:rPr>
                <w:rFonts w:ascii="Arial" w:hAnsi="Arial" w:cs="Arial"/>
                <w:sz w:val="20"/>
                <w:szCs w:val="20"/>
              </w:rPr>
              <w:t xml:space="preserve"> and department summary</w:t>
            </w:r>
            <w:r w:rsidR="00EE35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6913" w:rsidRPr="00905BF9" w14:paraId="5C5C39F8" w14:textId="77777777" w:rsidTr="00A966B3">
        <w:tc>
          <w:tcPr>
            <w:tcW w:w="2780" w:type="dxa"/>
          </w:tcPr>
          <w:p w14:paraId="7CF7D24E" w14:textId="5EDAF374" w:rsidR="00876913" w:rsidRPr="00905BF9" w:rsidRDefault="00EB351C" w:rsidP="00384FC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BF9"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C77A68">
              <w:rPr>
                <w:rFonts w:ascii="Arial" w:hAnsi="Arial" w:cs="Arial"/>
                <w:sz w:val="20"/>
                <w:szCs w:val="20"/>
              </w:rPr>
              <w:t>1</w:t>
            </w:r>
            <w:r w:rsidR="00384FCE">
              <w:rPr>
                <w:rFonts w:ascii="Arial" w:hAnsi="Arial" w:cs="Arial"/>
                <w:sz w:val="20"/>
                <w:szCs w:val="20"/>
              </w:rPr>
              <w:t>7</w:t>
            </w:r>
            <w:r w:rsidR="00C77A68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C3A6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580" w:type="dxa"/>
          </w:tcPr>
          <w:p w14:paraId="4A4BE34F" w14:textId="77777777" w:rsidR="00876913" w:rsidRPr="00905BF9" w:rsidRDefault="00876913" w:rsidP="00C94A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905BF9">
              <w:rPr>
                <w:rFonts w:ascii="Arial" w:hAnsi="Arial" w:cs="Arial"/>
                <w:sz w:val="20"/>
                <w:szCs w:val="20"/>
              </w:rPr>
              <w:t>FAR’s</w:t>
            </w:r>
            <w:proofErr w:type="gramEnd"/>
            <w:r w:rsidRPr="00905BF9">
              <w:rPr>
                <w:rFonts w:ascii="Arial" w:hAnsi="Arial" w:cs="Arial"/>
                <w:sz w:val="20"/>
                <w:szCs w:val="20"/>
              </w:rPr>
              <w:t xml:space="preserve"> with final AACSB classification and teaching load uploaded to </w:t>
            </w:r>
            <w:r w:rsidR="00C94AAE">
              <w:rPr>
                <w:rFonts w:ascii="Arial" w:hAnsi="Arial" w:cs="Arial"/>
                <w:sz w:val="20"/>
                <w:szCs w:val="20"/>
              </w:rPr>
              <w:t>Google</w:t>
            </w:r>
            <w:r w:rsidRPr="00905BF9">
              <w:rPr>
                <w:rFonts w:ascii="Arial" w:hAnsi="Arial" w:cs="Arial"/>
                <w:sz w:val="20"/>
                <w:szCs w:val="20"/>
              </w:rPr>
              <w:t xml:space="preserve"> site</w:t>
            </w:r>
            <w:r w:rsidR="00EE35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876913" w:rsidRPr="00905BF9" w14:paraId="5CF0E32D" w14:textId="77777777" w:rsidTr="00A966B3">
        <w:tc>
          <w:tcPr>
            <w:tcW w:w="2780" w:type="dxa"/>
            <w:tcBorders>
              <w:bottom w:val="single" w:sz="4" w:space="0" w:color="auto"/>
            </w:tcBorders>
          </w:tcPr>
          <w:p w14:paraId="5928CAFD" w14:textId="52FF3A7A" w:rsidR="00876913" w:rsidRPr="00905BF9" w:rsidRDefault="00876913" w:rsidP="002C3A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BF9">
              <w:rPr>
                <w:rFonts w:ascii="Arial" w:hAnsi="Arial" w:cs="Arial"/>
                <w:sz w:val="20"/>
                <w:szCs w:val="20"/>
              </w:rPr>
              <w:t xml:space="preserve">March </w:t>
            </w:r>
            <w:r w:rsidR="00C77A68">
              <w:rPr>
                <w:rFonts w:ascii="Arial" w:hAnsi="Arial" w:cs="Arial"/>
                <w:sz w:val="20"/>
                <w:szCs w:val="20"/>
              </w:rPr>
              <w:t>1</w:t>
            </w:r>
            <w:r w:rsidR="002C3A6E">
              <w:rPr>
                <w:rFonts w:ascii="Arial" w:hAnsi="Arial" w:cs="Arial"/>
                <w:sz w:val="20"/>
                <w:szCs w:val="20"/>
              </w:rPr>
              <w:t>8</w:t>
            </w:r>
            <w:r w:rsidR="00F80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5BF9">
              <w:rPr>
                <w:rFonts w:ascii="Arial" w:hAnsi="Arial" w:cs="Arial"/>
                <w:sz w:val="20"/>
                <w:szCs w:val="20"/>
              </w:rPr>
              <w:t>-</w:t>
            </w:r>
            <w:r w:rsidR="00F80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3A6E">
              <w:rPr>
                <w:rFonts w:ascii="Arial" w:hAnsi="Arial" w:cs="Arial"/>
                <w:sz w:val="20"/>
                <w:szCs w:val="20"/>
              </w:rPr>
              <w:t>31</w:t>
            </w:r>
            <w:r w:rsidRPr="00905BF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C3A6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580" w:type="dxa"/>
            <w:tcBorders>
              <w:bottom w:val="single" w:sz="4" w:space="0" w:color="auto"/>
            </w:tcBorders>
          </w:tcPr>
          <w:p w14:paraId="0D003B55" w14:textId="77777777" w:rsidR="00876913" w:rsidRPr="00905BF9" w:rsidRDefault="00876913" w:rsidP="00A96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5BF9">
              <w:rPr>
                <w:rFonts w:ascii="Arial" w:hAnsi="Arial" w:cs="Arial"/>
                <w:sz w:val="20"/>
                <w:szCs w:val="20"/>
              </w:rPr>
              <w:t>Department heads meet with all faculty members except those in 2</w:t>
            </w:r>
            <w:r w:rsidRPr="00905BF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Pr="00905BF9">
              <w:rPr>
                <w:rFonts w:ascii="Arial" w:hAnsi="Arial" w:cs="Arial"/>
                <w:sz w:val="20"/>
                <w:szCs w:val="20"/>
              </w:rPr>
              <w:t xml:space="preserve"> and 4</w:t>
            </w:r>
            <w:r w:rsidRPr="00905BF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Pr="00905BF9">
              <w:rPr>
                <w:rFonts w:ascii="Arial" w:hAnsi="Arial" w:cs="Arial"/>
                <w:sz w:val="20"/>
                <w:szCs w:val="20"/>
              </w:rPr>
              <w:t xml:space="preserve"> year review to communicate </w:t>
            </w:r>
            <w:r w:rsidR="009868EE" w:rsidRPr="00905BF9">
              <w:rPr>
                <w:rFonts w:ascii="Arial" w:hAnsi="Arial" w:cs="Arial"/>
                <w:sz w:val="20"/>
                <w:szCs w:val="20"/>
              </w:rPr>
              <w:t xml:space="preserve">and discuss </w:t>
            </w:r>
            <w:r w:rsidRPr="00905BF9">
              <w:rPr>
                <w:rFonts w:ascii="Arial" w:hAnsi="Arial" w:cs="Arial"/>
                <w:sz w:val="20"/>
                <w:szCs w:val="20"/>
              </w:rPr>
              <w:t>annual reviews</w:t>
            </w:r>
            <w:r w:rsidR="00EE35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F65994" w:rsidRPr="00905BF9" w14:paraId="07C632C0" w14:textId="77777777" w:rsidTr="0051370C">
        <w:tc>
          <w:tcPr>
            <w:tcW w:w="9360" w:type="dxa"/>
            <w:gridSpan w:val="2"/>
            <w:tcBorders>
              <w:left w:val="nil"/>
              <w:right w:val="nil"/>
            </w:tcBorders>
          </w:tcPr>
          <w:p w14:paraId="20481123" w14:textId="5782183E" w:rsidR="00F65994" w:rsidRPr="00905BF9" w:rsidRDefault="00F65994" w:rsidP="0051370C">
            <w:pPr>
              <w:spacing w:before="120"/>
              <w:rPr>
                <w:rFonts w:ascii="Arial" w:hAnsi="Arial" w:cs="Arial"/>
                <w:b/>
              </w:rPr>
            </w:pPr>
            <w:r w:rsidRPr="00905BF9">
              <w:rPr>
                <w:rFonts w:ascii="Arial" w:hAnsi="Arial" w:cs="Arial"/>
                <w:b/>
              </w:rPr>
              <w:t>2</w:t>
            </w:r>
            <w:r w:rsidRPr="00905BF9">
              <w:rPr>
                <w:rFonts w:ascii="Arial" w:hAnsi="Arial" w:cs="Arial"/>
                <w:b/>
                <w:vertAlign w:val="superscript"/>
              </w:rPr>
              <w:t>nd</w:t>
            </w:r>
            <w:r w:rsidRPr="00905BF9">
              <w:rPr>
                <w:rFonts w:ascii="Arial" w:hAnsi="Arial" w:cs="Arial"/>
                <w:b/>
              </w:rPr>
              <w:t xml:space="preserve"> AND 4</w:t>
            </w:r>
            <w:r w:rsidRPr="00905BF9">
              <w:rPr>
                <w:rFonts w:ascii="Arial" w:hAnsi="Arial" w:cs="Arial"/>
                <w:b/>
                <w:vertAlign w:val="superscript"/>
              </w:rPr>
              <w:t>th</w:t>
            </w:r>
            <w:r w:rsidRPr="00905BF9">
              <w:rPr>
                <w:rFonts w:ascii="Arial" w:hAnsi="Arial" w:cs="Arial"/>
                <w:b/>
              </w:rPr>
              <w:t xml:space="preserve"> YEAR </w:t>
            </w:r>
            <w:r w:rsidR="00822286">
              <w:rPr>
                <w:rFonts w:ascii="Arial" w:hAnsi="Arial" w:cs="Arial"/>
                <w:b/>
              </w:rPr>
              <w:t xml:space="preserve">and ASSOCIATE PROFESSOR </w:t>
            </w:r>
            <w:r w:rsidRPr="00905BF9">
              <w:rPr>
                <w:rFonts w:ascii="Arial" w:hAnsi="Arial" w:cs="Arial"/>
                <w:b/>
              </w:rPr>
              <w:t xml:space="preserve">REVIEW KEY DATES </w:t>
            </w:r>
          </w:p>
        </w:tc>
      </w:tr>
      <w:tr w:rsidR="00F65994" w:rsidRPr="00905BF9" w14:paraId="239AE47B" w14:textId="77777777" w:rsidTr="00A966B3">
        <w:tc>
          <w:tcPr>
            <w:tcW w:w="2780" w:type="dxa"/>
          </w:tcPr>
          <w:p w14:paraId="5995AAB8" w14:textId="2BA658F9" w:rsidR="00F65994" w:rsidRPr="00905BF9" w:rsidRDefault="00F65994" w:rsidP="002C3A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BF9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 w:rsidR="009F6038">
              <w:rPr>
                <w:rFonts w:ascii="Arial" w:hAnsi="Arial" w:cs="Arial"/>
                <w:sz w:val="20"/>
                <w:szCs w:val="20"/>
              </w:rPr>
              <w:t>1</w:t>
            </w:r>
            <w:r w:rsidR="002C3A6E">
              <w:rPr>
                <w:rFonts w:ascii="Arial" w:hAnsi="Arial" w:cs="Arial"/>
                <w:sz w:val="20"/>
                <w:szCs w:val="20"/>
              </w:rPr>
              <w:t>4</w:t>
            </w:r>
            <w:r w:rsidRPr="00905BF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C3A6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580" w:type="dxa"/>
          </w:tcPr>
          <w:p w14:paraId="5DC32CCF" w14:textId="77777777" w:rsidR="00F65994" w:rsidRPr="00905BF9" w:rsidRDefault="00F65994" w:rsidP="00C94AAE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5BF9">
              <w:rPr>
                <w:rFonts w:ascii="Arial" w:hAnsi="Arial" w:cs="Arial"/>
                <w:sz w:val="20"/>
                <w:szCs w:val="20"/>
              </w:rPr>
              <w:t xml:space="preserve">Department Head uploads dossier </w:t>
            </w:r>
            <w:r w:rsidR="009A6BF0" w:rsidRPr="00905BF9">
              <w:rPr>
                <w:rFonts w:ascii="Arial" w:hAnsi="Arial" w:cs="Arial"/>
                <w:sz w:val="20"/>
                <w:szCs w:val="20"/>
              </w:rPr>
              <w:t xml:space="preserve">(including letter from Department P&amp;T Committee) </w:t>
            </w:r>
            <w:r w:rsidR="009868EE" w:rsidRPr="00905BF9">
              <w:rPr>
                <w:rFonts w:ascii="Arial" w:hAnsi="Arial" w:cs="Arial"/>
                <w:sz w:val="20"/>
                <w:szCs w:val="20"/>
              </w:rPr>
              <w:t xml:space="preserve">for each faculty member being reviewed </w:t>
            </w:r>
            <w:r w:rsidRPr="00905BF9">
              <w:rPr>
                <w:rFonts w:ascii="Arial" w:hAnsi="Arial" w:cs="Arial"/>
                <w:sz w:val="20"/>
                <w:szCs w:val="20"/>
              </w:rPr>
              <w:t xml:space="preserve">to </w:t>
            </w:r>
            <w:r w:rsidR="00BB416B">
              <w:rPr>
                <w:rFonts w:ascii="Arial" w:hAnsi="Arial" w:cs="Arial"/>
                <w:sz w:val="20"/>
                <w:szCs w:val="20"/>
              </w:rPr>
              <w:t>Google</w:t>
            </w:r>
            <w:r w:rsidRPr="00905BF9">
              <w:rPr>
                <w:rFonts w:ascii="Arial" w:hAnsi="Arial" w:cs="Arial"/>
                <w:sz w:val="20"/>
                <w:szCs w:val="20"/>
              </w:rPr>
              <w:t xml:space="preserve"> site </w:t>
            </w:r>
            <w:r w:rsidR="009868EE" w:rsidRPr="00905BF9">
              <w:rPr>
                <w:rFonts w:ascii="Arial" w:hAnsi="Arial" w:cs="Arial"/>
                <w:sz w:val="20"/>
                <w:szCs w:val="20"/>
              </w:rPr>
              <w:t>as Word file and uploads as a separate Word file draft 2</w:t>
            </w:r>
            <w:r w:rsidR="009868EE" w:rsidRPr="00905BF9">
              <w:rPr>
                <w:rFonts w:ascii="Arial" w:hAnsi="Arial" w:cs="Arial"/>
                <w:sz w:val="20"/>
                <w:szCs w:val="20"/>
                <w:vertAlign w:val="superscript"/>
              </w:rPr>
              <w:t>nd</w:t>
            </w:r>
            <w:r w:rsidR="009868EE" w:rsidRPr="00905BF9">
              <w:rPr>
                <w:rFonts w:ascii="Arial" w:hAnsi="Arial" w:cs="Arial"/>
                <w:sz w:val="20"/>
                <w:szCs w:val="20"/>
              </w:rPr>
              <w:t xml:space="preserve"> or 4</w:t>
            </w:r>
            <w:r w:rsidR="009868EE" w:rsidRPr="00905BF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 w:rsidR="009868EE" w:rsidRPr="00905BF9">
              <w:rPr>
                <w:rFonts w:ascii="Arial" w:hAnsi="Arial" w:cs="Arial"/>
                <w:sz w:val="20"/>
                <w:szCs w:val="20"/>
              </w:rPr>
              <w:t xml:space="preserve"> year </w:t>
            </w:r>
            <w:r w:rsidR="002F0056" w:rsidRPr="00905BF9">
              <w:rPr>
                <w:rFonts w:ascii="Arial" w:hAnsi="Arial" w:cs="Arial"/>
                <w:sz w:val="20"/>
                <w:szCs w:val="20"/>
              </w:rPr>
              <w:t>department head</w:t>
            </w:r>
            <w:r w:rsidR="009868EE" w:rsidRPr="00905BF9">
              <w:rPr>
                <w:rFonts w:ascii="Arial" w:hAnsi="Arial" w:cs="Arial"/>
                <w:sz w:val="20"/>
                <w:szCs w:val="20"/>
              </w:rPr>
              <w:t xml:space="preserve"> letter</w:t>
            </w:r>
            <w:r w:rsidR="00EE35B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F65994" w:rsidRPr="00905BF9" w14:paraId="2420CC59" w14:textId="77777777" w:rsidTr="00A966B3">
        <w:tc>
          <w:tcPr>
            <w:tcW w:w="2780" w:type="dxa"/>
          </w:tcPr>
          <w:p w14:paraId="083C1003" w14:textId="02778374" w:rsidR="00F65994" w:rsidRPr="00905BF9" w:rsidRDefault="00F65994" w:rsidP="009F6038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BF9">
              <w:rPr>
                <w:rFonts w:ascii="Arial" w:hAnsi="Arial" w:cs="Arial"/>
                <w:sz w:val="20"/>
                <w:szCs w:val="20"/>
              </w:rPr>
              <w:t xml:space="preserve">April </w:t>
            </w:r>
            <w:r w:rsidR="00C77A68">
              <w:rPr>
                <w:rFonts w:ascii="Arial" w:hAnsi="Arial" w:cs="Arial"/>
                <w:sz w:val="20"/>
                <w:szCs w:val="20"/>
              </w:rPr>
              <w:t>2</w:t>
            </w:r>
            <w:r w:rsidR="002C3A6E">
              <w:rPr>
                <w:rFonts w:ascii="Arial" w:hAnsi="Arial" w:cs="Arial"/>
                <w:sz w:val="20"/>
                <w:szCs w:val="20"/>
              </w:rPr>
              <w:t>1</w:t>
            </w:r>
            <w:r w:rsidRPr="00905BF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C3A6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580" w:type="dxa"/>
          </w:tcPr>
          <w:p w14:paraId="033F07F4" w14:textId="77777777" w:rsidR="00F65994" w:rsidRPr="00905BF9" w:rsidRDefault="00F65994" w:rsidP="00A96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5BF9">
              <w:rPr>
                <w:rFonts w:ascii="Arial" w:hAnsi="Arial" w:cs="Arial"/>
                <w:sz w:val="20"/>
                <w:szCs w:val="20"/>
              </w:rPr>
              <w:t>Dean returns department head letters with any revisions</w:t>
            </w:r>
            <w:r w:rsidR="00EE35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F0056" w:rsidRPr="00905BF9" w14:paraId="53C597FB" w14:textId="77777777" w:rsidTr="00A966B3">
        <w:tc>
          <w:tcPr>
            <w:tcW w:w="2780" w:type="dxa"/>
          </w:tcPr>
          <w:p w14:paraId="194C285C" w14:textId="57C91B4A" w:rsidR="002F0056" w:rsidRPr="00905BF9" w:rsidRDefault="008102C5" w:rsidP="002C3A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April 2</w:t>
            </w:r>
            <w:r w:rsidR="002C3A6E">
              <w:rPr>
                <w:rFonts w:ascii="Arial" w:hAnsi="Arial" w:cs="Arial"/>
                <w:sz w:val="20"/>
                <w:szCs w:val="20"/>
              </w:rPr>
              <w:t>8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2F0056" w:rsidRPr="00905BF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C3A6E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6580" w:type="dxa"/>
          </w:tcPr>
          <w:p w14:paraId="19B51A7B" w14:textId="77777777" w:rsidR="002F0056" w:rsidRPr="00905BF9" w:rsidRDefault="002F0056" w:rsidP="00BB416B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5BF9">
              <w:rPr>
                <w:rFonts w:ascii="Arial" w:hAnsi="Arial" w:cs="Arial"/>
                <w:sz w:val="20"/>
                <w:szCs w:val="20"/>
              </w:rPr>
              <w:t xml:space="preserve">Department Head uploads final version of letter to </w:t>
            </w:r>
            <w:r w:rsidR="00BB416B">
              <w:rPr>
                <w:rFonts w:ascii="Arial" w:hAnsi="Arial" w:cs="Arial"/>
                <w:sz w:val="20"/>
                <w:szCs w:val="20"/>
              </w:rPr>
              <w:t>Google</w:t>
            </w:r>
            <w:r w:rsidRPr="00905BF9">
              <w:rPr>
                <w:rFonts w:ascii="Arial" w:hAnsi="Arial" w:cs="Arial"/>
                <w:sz w:val="20"/>
                <w:szCs w:val="20"/>
              </w:rPr>
              <w:t xml:space="preserve"> site</w:t>
            </w:r>
            <w:r w:rsidR="00EE35B1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868EE" w:rsidRPr="00905BF9" w14:paraId="0CEF1821" w14:textId="77777777" w:rsidTr="00A966B3">
        <w:tc>
          <w:tcPr>
            <w:tcW w:w="2780" w:type="dxa"/>
          </w:tcPr>
          <w:p w14:paraId="46E9AAFD" w14:textId="0930990C" w:rsidR="009868EE" w:rsidRPr="00905BF9" w:rsidRDefault="009868EE" w:rsidP="002C3A6E">
            <w:pPr>
              <w:spacing w:before="1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05BF9">
              <w:rPr>
                <w:rFonts w:ascii="Arial" w:hAnsi="Arial" w:cs="Arial"/>
                <w:sz w:val="20"/>
                <w:szCs w:val="20"/>
              </w:rPr>
              <w:t xml:space="preserve">May </w:t>
            </w:r>
            <w:r w:rsidR="002C3A6E">
              <w:rPr>
                <w:rFonts w:ascii="Arial" w:hAnsi="Arial" w:cs="Arial"/>
                <w:sz w:val="20"/>
                <w:szCs w:val="20"/>
              </w:rPr>
              <w:t>3</w:t>
            </w:r>
            <w:r w:rsidR="00F808C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05BF9">
              <w:rPr>
                <w:rFonts w:ascii="Arial" w:hAnsi="Arial" w:cs="Arial"/>
                <w:sz w:val="20"/>
                <w:szCs w:val="20"/>
              </w:rPr>
              <w:t>-</w:t>
            </w:r>
            <w:r w:rsidR="002C3A6E">
              <w:rPr>
                <w:rFonts w:ascii="Arial" w:hAnsi="Arial" w:cs="Arial"/>
                <w:sz w:val="20"/>
                <w:szCs w:val="20"/>
              </w:rPr>
              <w:t>7</w:t>
            </w:r>
            <w:r w:rsidRPr="00905BF9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8102C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6580" w:type="dxa"/>
          </w:tcPr>
          <w:p w14:paraId="7DEB6C7A" w14:textId="77777777" w:rsidR="009868EE" w:rsidRDefault="009868EE" w:rsidP="00A966B3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905BF9">
              <w:rPr>
                <w:rFonts w:ascii="Arial" w:hAnsi="Arial" w:cs="Arial"/>
                <w:sz w:val="20"/>
                <w:szCs w:val="20"/>
              </w:rPr>
              <w:t>Department Head meets with each faculty member reviewed to review letter</w:t>
            </w:r>
            <w:r w:rsidR="00EE35B1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0D518F32" w14:textId="78D9AFC9" w:rsidR="00FE10FB" w:rsidRPr="00FE10FB" w:rsidRDefault="00FE10FB" w:rsidP="00FE10FB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FE10FB">
              <w:rPr>
                <w:rFonts w:ascii="Arial" w:hAnsi="Arial" w:cs="Arial"/>
                <w:b/>
                <w:sz w:val="20"/>
                <w:szCs w:val="20"/>
              </w:rPr>
              <w:t>Any formal personnel action pursuant to 2</w:t>
            </w:r>
            <w:r w:rsidRPr="00FE10F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nd</w:t>
            </w:r>
            <w:r w:rsidRPr="00FE10FB">
              <w:rPr>
                <w:rFonts w:ascii="Arial" w:hAnsi="Arial" w:cs="Arial"/>
                <w:b/>
                <w:sz w:val="20"/>
                <w:szCs w:val="20"/>
              </w:rPr>
              <w:t xml:space="preserve"> and 4</w:t>
            </w:r>
            <w:r w:rsidRPr="00FE10FB">
              <w:rPr>
                <w:rFonts w:ascii="Arial" w:hAnsi="Arial" w:cs="Arial"/>
                <w:b/>
                <w:sz w:val="20"/>
                <w:szCs w:val="20"/>
                <w:vertAlign w:val="superscript"/>
              </w:rPr>
              <w:t>th</w:t>
            </w:r>
            <w:r w:rsidRPr="00FE10FB">
              <w:rPr>
                <w:rFonts w:ascii="Arial" w:hAnsi="Arial" w:cs="Arial"/>
                <w:b/>
                <w:sz w:val="20"/>
                <w:szCs w:val="20"/>
              </w:rPr>
              <w:t xml:space="preserve"> year reviews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FE10FB">
              <w:rPr>
                <w:rFonts w:ascii="Arial" w:hAnsi="Arial" w:cs="Arial"/>
                <w:b/>
                <w:sz w:val="20"/>
                <w:szCs w:val="20"/>
              </w:rPr>
              <w:t xml:space="preserve"> must be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approved by the Dean and </w:t>
            </w:r>
            <w:r w:rsidRPr="00FE10FB">
              <w:rPr>
                <w:rFonts w:ascii="Arial" w:hAnsi="Arial" w:cs="Arial"/>
                <w:b/>
                <w:sz w:val="20"/>
                <w:szCs w:val="20"/>
              </w:rPr>
              <w:t xml:space="preserve">communicated to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faculty member by </w:t>
            </w:r>
            <w:bookmarkStart w:id="0" w:name="_GoBack"/>
            <w:bookmarkEnd w:id="0"/>
            <w:r w:rsidRPr="00FE10FB">
              <w:rPr>
                <w:rFonts w:ascii="Arial" w:hAnsi="Arial" w:cs="Arial"/>
                <w:b/>
                <w:sz w:val="20"/>
                <w:szCs w:val="20"/>
              </w:rPr>
              <w:t>May 7, 2021.</w:t>
            </w:r>
          </w:p>
        </w:tc>
      </w:tr>
    </w:tbl>
    <w:p w14:paraId="4B7D6ED9" w14:textId="77777777" w:rsidR="00C45609" w:rsidRPr="009A6BF0" w:rsidRDefault="00C45609" w:rsidP="009F6038">
      <w:pPr>
        <w:spacing w:before="240" w:after="0" w:line="240" w:lineRule="auto"/>
        <w:rPr>
          <w:rFonts w:ascii="Arial" w:hAnsi="Arial" w:cs="Arial"/>
        </w:rPr>
      </w:pPr>
    </w:p>
    <w:sectPr w:rsidR="00C45609" w:rsidRPr="009A6BF0" w:rsidSect="002F0056">
      <w:pgSz w:w="12240" w:h="15840"/>
      <w:pgMar w:top="1440" w:right="1440" w:bottom="115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35C39"/>
    <w:multiLevelType w:val="hybridMultilevel"/>
    <w:tmpl w:val="C638DC5C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609"/>
    <w:rsid w:val="00045B1D"/>
    <w:rsid w:val="000B6A07"/>
    <w:rsid w:val="000F483D"/>
    <w:rsid w:val="001163E6"/>
    <w:rsid w:val="00190C3A"/>
    <w:rsid w:val="001A2DCC"/>
    <w:rsid w:val="002574A7"/>
    <w:rsid w:val="002C3A6E"/>
    <w:rsid w:val="002F0056"/>
    <w:rsid w:val="00384FCE"/>
    <w:rsid w:val="00487BAD"/>
    <w:rsid w:val="005065FF"/>
    <w:rsid w:val="0051370C"/>
    <w:rsid w:val="00576B2E"/>
    <w:rsid w:val="006268F6"/>
    <w:rsid w:val="0068061E"/>
    <w:rsid w:val="006E7C7A"/>
    <w:rsid w:val="00700858"/>
    <w:rsid w:val="00707204"/>
    <w:rsid w:val="007206EA"/>
    <w:rsid w:val="008102C5"/>
    <w:rsid w:val="00822286"/>
    <w:rsid w:val="00876913"/>
    <w:rsid w:val="008F03B0"/>
    <w:rsid w:val="00903096"/>
    <w:rsid w:val="00905BF9"/>
    <w:rsid w:val="009868EE"/>
    <w:rsid w:val="009A5479"/>
    <w:rsid w:val="009A6BF0"/>
    <w:rsid w:val="009F6038"/>
    <w:rsid w:val="00A84A04"/>
    <w:rsid w:val="00A966B3"/>
    <w:rsid w:val="00AC671F"/>
    <w:rsid w:val="00B95480"/>
    <w:rsid w:val="00BB416B"/>
    <w:rsid w:val="00C31284"/>
    <w:rsid w:val="00C45609"/>
    <w:rsid w:val="00C73A9F"/>
    <w:rsid w:val="00C77A68"/>
    <w:rsid w:val="00C94AAE"/>
    <w:rsid w:val="00D415B2"/>
    <w:rsid w:val="00D96758"/>
    <w:rsid w:val="00DF5A3A"/>
    <w:rsid w:val="00E14EA1"/>
    <w:rsid w:val="00EB351C"/>
    <w:rsid w:val="00EE35B1"/>
    <w:rsid w:val="00F65994"/>
    <w:rsid w:val="00F808CA"/>
    <w:rsid w:val="00F9616F"/>
    <w:rsid w:val="00FC357F"/>
    <w:rsid w:val="00FD1DE2"/>
    <w:rsid w:val="00FE1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DCC0F1"/>
  <w15:chartTrackingRefBased/>
  <w15:docId w15:val="{23A779D4-C292-4CD7-949E-0AB32CFCF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456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0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Pamplin</Company>
  <LinksUpToDate>false</LinksUpToDate>
  <CharactersWithSpaces>2618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Nakamoto, Kent</dc:creator>
  <cp:keywords/>
  <dc:description/>
  <cp:lastModifiedBy>Carlson, Kevin</cp:lastModifiedBy>
  <cp:revision>4</cp:revision>
  <cp:lastPrinted>2019-08-29T17:24:00Z</cp:lastPrinted>
  <dcterms:created xsi:type="dcterms:W3CDTF">2020-08-14T14:01:00Z</dcterms:created>
  <dcterms:modified xsi:type="dcterms:W3CDTF">2020-09-28T13:21:00Z</dcterms:modified>
</cp:coreProperties>
</file>